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dokument behandlar höga naturvärden i avverkningsanmälan A 58796-2022 i Ljusdals kommun. Denna avverkningsanmälan inkom 2022-12-08 och omfattar 6,8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4543"/>
            <wp:docPr id="1" name="Picture 1"/>
            <wp:cNvGraphicFramePr>
              <a:graphicFrameLocks noChangeAspect="1"/>
            </wp:cNvGraphicFramePr>
            <a:graphic>
              <a:graphicData uri="http://schemas.openxmlformats.org/drawingml/2006/picture">
                <pic:pic>
                  <pic:nvPicPr>
                    <pic:cNvPr id="0" name="A 58796-2022 karta knärot.png"/>
                    <pic:cNvPicPr/>
                  </pic:nvPicPr>
                  <pic:blipFill>
                    <a:blip r:embed="rId16"/>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