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dokument behandlar höga naturvärden i avverkningsanmälan A 28754-2024 i Ljusdals kommun. Denna avverkningsanmälan inkom 2024-07-05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doftskinn (NT), dvärgbägarlav (NT), garnlav (NT), kolflarnlav (NT), kortskaftad ärgspik (NT), mörk kolflarnlav (NT), talltita (NT, §4), vedflamlav (NT), vedskivlav (NT), violettgrå tagellav (NT), vitgrynig nållav (NT) och mindre märgborre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6829430, E 486307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