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14:21:42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blågrå svartspik (NT), dvärgbägarlav (NT), gammelgransskål (NT), garnlav (NT), kolflarnlav (NT), lunglav (NT), mörk kolflarnlav (NT), spillkråka (NT, §4), talltita (NT, §4), tretåig hackspett (NT, §4), vedskivlav (NT), vedtrappmossa (NT), violettgrå tagellav (NT), violmussling (NT), vitgrynig nållav (NT), björksplintborre (S), dropptaggsvamp (S), gytterlav (S), korallrot (S, §8), spindelblomster (S, §8), stuplav (S), vågbandad barkbock (S), zontaggsvamp (S), orre (§4), tjäder (§4), vanlig groda (§6),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orre (§4), tjäder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