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30589-2025 i Ljusdals kommun</w:t>
      </w:r>
    </w:p>
    <w:p>
      <w:r>
        <w:t>Detta klagomål behandlar höga naturvärden i avverkningsanmälan A 30589-2025 i Ljusdals kommun som inkom 2025-06-23 och omfattar 32,3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30589-2025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6847887, E 523205 i SWEREF 99 TM.</w:t>
      </w:r>
    </w:p>
    <w:p>
      <w:r>
        <w:t>I och inom 24 meter från avverkningsanmälan finns fynd av 26 naturvårdsarter, varav 12 är rödlistade, 9 är fridlysta, 19 är typiska (T) och 7 är signalarter (S): garnlav (VU, T), knärot (VU, T, §8), dvärgbägarlav (NT, T), kolflarnlav (NT, T), lunglav (NT, T), mörk kolflarnlav (NT), nordtagging (NT), skrovellav (NT, T), vedskivlav (NT, T), vedtrappmossa (NT, T), violettgrå tagellav (NT, T), vitgrynig nållav (NT), bronshjon (S, T), bårdlav (S, T), korallrot (S, T, §8), plattlummer (S, T, §9), spindelblomster (S, T, §8), stuplav (S, T), vågbandad barkbock (S), ekbräken (T), kärrviol (T), tjäder (T, §4), tofsmes (T, §4), huggorm (§6),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3.81 ha med buffertzonerna och får av detta skäl inte avverkas.</w:t>
      </w:r>
    </w:p>
    <w:p>
      <w:pPr>
        <w:pStyle w:val="Caption"/>
      </w:pPr>
      <w:r>
        <w:drawing>
          <wp:inline xmlns:a="http://schemas.openxmlformats.org/drawingml/2006/main" xmlns:pic="http://schemas.openxmlformats.org/drawingml/2006/picture">
            <wp:extent cx="5486400" cy="6756421"/>
            <wp:docPr id="2" name="Picture 2"/>
            <wp:cNvGraphicFramePr>
              <a:graphicFrameLocks noChangeAspect="1"/>
            </wp:cNvGraphicFramePr>
            <a:graphic>
              <a:graphicData uri="http://schemas.openxmlformats.org/drawingml/2006/picture">
                <pic:pic>
                  <pic:nvPicPr>
                    <pic:cNvPr id="0" name="A 30589-2025 karta knärot.png"/>
                    <pic:cNvPicPr/>
                  </pic:nvPicPr>
                  <pic:blipFill>
                    <a:blip r:embed="rId17"/>
                    <a:stretch>
                      <a:fillRect/>
                    </a:stretch>
                  </pic:blipFill>
                  <pic:spPr>
                    <a:xfrm>
                      <a:off x="0" y="0"/>
                      <a:ext cx="5486400" cy="675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6847887, E 523205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Ekbräken </w:t>
      </w:r>
      <w:r>
        <w:t xml:space="preserve">är typisk art för </w:t>
      </w:r>
      <w:r>
        <w:rPr>
          <w:i/>
        </w:rPr>
        <w:t>9050 Näringsrik granskog</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