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3532-2023 i Ljusdals kommun</w:t>
      </w:r>
    </w:p>
    <w:p>
      <w:r>
        <w:t>Denna tillsynsbegäran behandlar höga naturvärden i avverkningsanmälan A 3532-2023 i Ljusdals kommun som inkom 2023-01-24 och omfattar 4,6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3532-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6863206, E 542002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