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dokument behandlar höga naturvärden i avverkningsanmälan A 54495-2025 i Ljusdals kommun. Denna avverkningsanmälan inkom 2025-11-04 14:25:12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dvärgbägarlav (NT), garnlav (NT), gränsticka (NT), kortskaftad ärgspik (NT), mörk kolflarnlav (NT), spillkråka (NT, §4), tretåig hackspett (NT, §4), ullticka (NT), vedflamlav (NT), vedskivlav (NT), violettgrå tagellav (NT), nästlav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6832633, E 475293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