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som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dvärgbägarlav (NT, T), kolflarnlav (NT, 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