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som inkom 2025-08-12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6846086, E 499389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