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som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gräddporing (VU, T), blanksvart spiklav (NT), dropptaggsvamp (NT, T), kolflarnlav (NT, T), mörk kolflarnlav (NT) och vedflamlav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