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som inkom 2025-10-30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6830966, E 475520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