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som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gammelgransskål (NT, T), gullpudra (NT, T), kattfotslav (NT, T), ullticka (NT, T), vitgrynig nållav (NT), bronshjon (S, T), grönpyrola (S, T), gulnål (S, T), korallblylav (S, T), källpraktmossa (S, T), mörk husmossa (S, T), rödgul trumpetsvamp (S), skogsbräsma (S)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