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som inkom 2024-08-20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6839338, E 484450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