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som inkom 2025-08-12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6845868, E 499171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