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samrådsanmälan S 3385-2025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