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samrådsanmälan S 563-2024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