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dokument behandlar höga naturvärden i avverkningsanmälan A 25389-2025 i Ljusdals kommun. Denna avverkningsanmälan inkom 2025-05-23 och omfattar 41,1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blanksvart spiklav (NT), dvärgbägarlav (NT), garnlav (NT), gränsticka (NT), järpe (NT, §4), kolflarnlav (NT), lunglav (NT), mörk kolflarnlav (NT), skrovellav (NT), svartvit flugsnappare (NT, §4), talltita (NT, §4), tretåig hackspett (NT, §4), ullticka (NT), vedflamlav (NT), vedskivlav (NT), violettgrå tagellav (NT), bårdlav (S), dropptaggsvamp (S), nästlav (S), stuplav (S), vedticka (S), grönsiska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