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klagomål behandlar höga naturvärden i avverkningsanmälan A 15102-2022 i Gävle kommun som inkom 2022-04-07 och omfattar 4,5 ha.</w:t>
      </w:r>
    </w:p>
    <w:p>
      <w:pPr>
        <w:pStyle w:val="Caption"/>
      </w:pPr>
      <w:r>
        <w:drawing>
          <wp:inline xmlns:a="http://schemas.openxmlformats.org/drawingml/2006/main" xmlns:pic="http://schemas.openxmlformats.org/drawingml/2006/picture">
            <wp:extent cx="4417905" cy="5724000"/>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44179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6705412, E 625695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