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gulsparv (NT, §4), enkelbeckasin (§4), grönsiska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gulsparv (NT, §4), enkelbeckasin (§4), grönsiska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