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5062-2024 i Gävle kommun</w:t>
      </w:r>
    </w:p>
    <w:p>
      <w:r>
        <w:t>Denna tillsynsbegäran behandlar höga naturvärden i samrådsanmälan S 5062-2024 i Gävle kommun som inkom 2024-12-12 och omfattar 255,2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S 5062-2024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6755329, E 612899 i SWEREF 99 TM.</w:t>
      </w:r>
    </w:p>
    <w:p>
      <w:r>
        <w:t>Inom 20 meter från samrådsanmälan finns fynd av 5 naturvårdsarter, varav 2 är rödlistade, 3 är fridlysta och 2 är typiska (T): brunklöver (NT), vedskivlav (NT, T), tjäder (T, §4), havsörn (§4)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