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0-2024 i Gäv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