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6030-2026 i Gävle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