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13 meter från samrådsanmälan S 403-2025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