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Denna avverkningsanmälan inkom 2026-06-12 10:42:32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