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3193-2026 i Gävle kommun</w:t>
      </w:r>
    </w:p>
    <w:p>
      <w:r>
        <w:t>Denna tillsynsbegäran behandlar höga naturvärden i avverkningsanmälan A 3193-2026 i Gävle kommun som inkom 2026-01-19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765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65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6759993, E 610596 i SWEREF 99 TM.</w:t>
      </w:r>
    </w:p>
    <w:p>
      <w:r>
        <w:t>I avverkningsanmälan finns fynd av 4 naturvårdsarter, varav 2 är rödlistade och 4 är fridlysta: trastsångare (VU, §4), enkelbeckasin (NT, §4), buskskvätta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