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19 meter från samrådsanmälan S 474-2022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