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avverkningsanmälan A 29506-2026 i Gävle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