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dokument behandlar höga naturvärden i avverkningsanmälan A 22149-2026 i Gävle kommun som inkom 2026-05-11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vedtrappmossa (NT, T) och rödgul trumpetsvamp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6707501, E 622769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