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dokument behandlar höga naturvärden i avverkningsanmälan A 41242-2025 i Gävle kommun som inkom 2025-08-29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skrovlig taggsvamp (VU), kolflarnlav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6760876, E 607870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