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som inkom 2025-12-03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6747109, E 606680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