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dokument behandlar höga naturvärden i avverkningsanmälan A 6080-2026 i Gävle kommun som inkom 2026-01-30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bredbrämad bastardsvärmare (VU), mindre bastardsvärmare (VU), ängsblåvinge (VU) och storfläckig kungsnattslända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6721919, E 626678 i SWEREF 99 TM.</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