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som inkom 2025-06-17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6685707, E 615735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