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som inkom 2026-04-13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200" cy="5688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11920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