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dokument behandlar höga naturvärden i avverkningsanmälan A 27043-2026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