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som inkom 2024-05-08 och omfattar 68,6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6689590, E 605735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