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Detta dokument behandlar höga naturvärden i avverkningsanmälan A 27043-2026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