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som inkom 2023-06-30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6726890, E 606487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