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som inkom 2025-07-10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6763733, E 616929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