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som inkom 2025-09-03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6718066, E 604916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