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Detta dokument behandlar höga naturvärden i avverkningsanmälan A 5487-2025 i Gävle kommun som inkom 2025-02-05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6709325, E 611385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4 naturvårdsarter hittats: pärluggla (EN, T, §4), enkelbeckasin (NT, §4), rödvingetrast (NT, §4) och nattskärra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enkelbeckasin (NT, §4), rödvingetrast (NT,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