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som inkom 2025-11-23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6754064, E 607328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