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avverkningsanmälan A 39719-2026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