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4287-2024 i Gävle kommun</w:t>
      </w:r>
    </w:p>
    <w:p>
      <w:r>
        <w:t>Denna tillsynsbegäran behandlar höga naturvärden i avverkningsanmälan A 4287-2024 i Gävle kommun som inkom 2024-02-02 och omfattar 1,6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4287-2024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6727829, E 607230 i SWEREF 99 TM.</w:t>
      </w:r>
    </w:p>
    <w:p>
      <w:r>
        <w:t>I och inom 25 meter från avverkningsanmälan finns fynd av 4 naturvårdsarter, varav 3 är rödlistade och 4 är fridlysta: järnsparv (NT, §4), rödvingetrast (NT, §4), talltita (NT,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