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som inkom 2025-03-10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6690233, E 606339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