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som inkom 2026-05-20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6757027, E 606928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