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som inkom 2025-09-26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6763733, E 616929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