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Detta dokument behandlar höga naturvärden i avverkningsanmälan A 5487-2025 i Gävle kommun som inkom 2025-02-05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6709325, E 611385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4 naturvårdsarter hittats: pärluggla (EN, T, §4), enkelbeckasin (NT, §4), rödvingetrast (NT, §4)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enkelbeckasin (NT, §4), rödvingetrast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