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20152-2024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