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samrådsanmälan S 515-2022 i Gävle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