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inom 23 meter från avverkningsanmälan A 27045-2026 i Gävle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