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samrådsanmälan S 3257-2025 i Gävle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